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numId w:val="0"/>
        </w:numPr>
        <w:overflowPunct w:val="0"/>
        <w:spacing w:before="0" w:after="0" w:line="440" w:lineRule="exact"/>
        <w:ind w:leftChars="0"/>
        <w:jc w:val="center"/>
      </w:pPr>
      <w:bookmarkStart w:id="0" w:name="_Toc458177572"/>
      <w:bookmarkStart w:id="1" w:name="_Toc458857693"/>
      <w:bookmarkStart w:id="2" w:name="_Toc12550"/>
      <w:r>
        <w:rPr>
          <w:rFonts w:hint="eastAsia"/>
        </w:rPr>
        <w:t>个体工商户注销登记</w:t>
      </w:r>
      <w:bookmarkEnd w:id="0"/>
      <w:bookmarkEnd w:id="1"/>
      <w:r>
        <w:rPr>
          <w:rFonts w:hint="eastAsia"/>
        </w:rPr>
        <w:t>提交材料规范</w:t>
      </w:r>
      <w:bookmarkEnd w:id="2"/>
    </w:p>
    <w:p>
      <w:pPr>
        <w:widowControl/>
        <w:overflowPunct w:val="0"/>
        <w:adjustRightInd w:val="0"/>
        <w:snapToGrid w:val="0"/>
        <w:spacing w:line="440" w:lineRule="exact"/>
        <w:ind w:firstLine="480" w:firstLineChars="20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t>1.</w:t>
      </w:r>
      <w:r>
        <w:rPr>
          <w:rFonts w:hint="eastAsia" w:ascii="宋体" w:hAnsi="宋体" w:cs="宋体"/>
          <w:szCs w:val="24"/>
        </w:rPr>
        <w:t>《个体工商户登记（备案）申请书》。</w:t>
      </w:r>
    </w:p>
    <w:p>
      <w:pPr>
        <w:widowControl/>
        <w:overflowPunct w:val="0"/>
        <w:spacing w:line="440" w:lineRule="exact"/>
        <w:ind w:firstLine="480" w:firstLineChars="200"/>
        <w:rPr>
          <w:rFonts w:ascii="宋体" w:hAnsi="宋体"/>
          <w:bCs/>
          <w:szCs w:val="24"/>
        </w:rPr>
      </w:pPr>
      <w:r>
        <w:rPr>
          <w:rFonts w:ascii="宋体" w:hAnsi="宋体" w:cs="宋体"/>
          <w:szCs w:val="24"/>
        </w:rPr>
        <w:t>2</w:t>
      </w:r>
      <w:r>
        <w:rPr>
          <w:rFonts w:ascii="宋体" w:hAnsi="宋体"/>
          <w:bCs/>
          <w:szCs w:val="24"/>
        </w:rPr>
        <w:t>.</w:t>
      </w:r>
      <w:r>
        <w:rPr>
          <w:rFonts w:hint="eastAsia" w:ascii="宋体" w:hAnsi="宋体"/>
          <w:bCs/>
          <w:szCs w:val="24"/>
        </w:rPr>
        <w:t>清税证明材料（登记机关和税务部门已共享清税信息的，无需提交纸质清税证明材料）</w:t>
      </w:r>
      <w:r>
        <w:rPr>
          <w:rFonts w:hint="eastAsia" w:ascii="宋体" w:hAnsi="宋体" w:cs="仿宋_GB2312"/>
          <w:szCs w:val="24"/>
        </w:rPr>
        <w:t>。</w:t>
      </w:r>
    </w:p>
    <w:p>
      <w:pPr>
        <w:overflowPunct w:val="0"/>
        <w:spacing w:line="440" w:lineRule="exact"/>
        <w:ind w:firstLine="480" w:firstLineChars="200"/>
        <w:rPr>
          <w:rFonts w:ascii="宋体" w:hAnsi="宋体" w:cs="宋体"/>
          <w:bCs/>
          <w:szCs w:val="24"/>
        </w:rPr>
      </w:pPr>
      <w:r>
        <w:rPr>
          <w:rFonts w:hint="eastAsia" w:ascii="宋体" w:hAnsi="宋体" w:cs="宋体"/>
          <w:bCs/>
          <w:szCs w:val="24"/>
        </w:rPr>
        <w:t>3.已领取纸质版营业执照的缴回营业执照正、副本。</w:t>
      </w:r>
    </w:p>
    <w:p>
      <w:pPr>
        <w:widowControl/>
        <w:numPr>
          <w:ilvl w:val="255"/>
          <w:numId w:val="0"/>
        </w:numPr>
        <w:overflowPunct w:val="0"/>
        <w:spacing w:line="440" w:lineRule="exact"/>
        <w:ind w:left="1205" w:leftChars="200" w:hanging="725" w:hangingChars="301"/>
        <w:rPr>
          <w:rFonts w:ascii="宋体" w:hAnsi="宋体"/>
          <w:szCs w:val="24"/>
        </w:rPr>
      </w:pPr>
      <w:r>
        <w:rPr>
          <w:rFonts w:hint="eastAsia" w:ascii="宋体" w:hAnsi="宋体"/>
          <w:b/>
          <w:szCs w:val="24"/>
        </w:rPr>
        <w:t>注：</w:t>
      </w:r>
      <w:r>
        <w:rPr>
          <w:rFonts w:ascii="宋体" w:hAnsi="宋体"/>
          <w:szCs w:val="24"/>
        </w:rPr>
        <w:t>1.</w:t>
      </w:r>
      <w:r>
        <w:rPr>
          <w:rFonts w:hint="eastAsia" w:ascii="宋体" w:hAnsi="宋体"/>
          <w:szCs w:val="24"/>
        </w:rPr>
        <w:t>依照《个体工商户条例》</w:t>
      </w:r>
      <w:bookmarkStart w:id="3" w:name="_GoBack"/>
      <w:bookmarkEnd w:id="3"/>
      <w:r>
        <w:rPr>
          <w:rFonts w:hint="eastAsia" w:ascii="宋体" w:hAnsi="宋体"/>
          <w:szCs w:val="24"/>
        </w:rPr>
        <w:t>、《市场主体登记管理条例》设立的个体工商户申请注销登记适用本规范。</w:t>
      </w:r>
    </w:p>
    <w:p>
      <w:pPr>
        <w:widowControl/>
        <w:numPr>
          <w:ilvl w:val="255"/>
          <w:numId w:val="0"/>
        </w:numPr>
        <w:overflowPunct w:val="0"/>
        <w:spacing w:line="440" w:lineRule="exact"/>
        <w:ind w:firstLine="960" w:firstLineChars="400"/>
      </w:pPr>
      <w:r>
        <w:rPr>
          <w:rFonts w:hint="eastAsia" w:ascii="宋体" w:hAnsi="宋体"/>
          <w:szCs w:val="24"/>
        </w:rPr>
        <w:t>2.</w:t>
      </w:r>
      <w:r>
        <w:rPr>
          <w:rFonts w:hint="eastAsia" w:ascii="宋体" w:hAnsi="宋体"/>
        </w:rPr>
        <w:t>申请简易注销登记的，提交第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、3项材料。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787643A"/>
    <w:multiLevelType w:val="multilevel"/>
    <w:tmpl w:val="3787643A"/>
    <w:lvl w:ilvl="0" w:tentative="0">
      <w:start w:val="1"/>
      <w:numFmt w:val="decimal"/>
      <w:pStyle w:val="3"/>
      <w:lvlText w:val="【%1】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xZWQ1OTZjNWI3NzVlYzk3Yzc0NWQyYzNkY2I2Y2MifQ=="/>
  </w:docVars>
  <w:rsids>
    <w:rsidRoot w:val="7D2C12F2"/>
    <w:rsid w:val="7D2C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0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qFormat/>
    <w:uiPriority w:val="0"/>
    <w:pPr>
      <w:ind w:firstLine="602" w:firstLineChars="200"/>
      <w:jc w:val="left"/>
    </w:pPr>
    <w:rPr>
      <w:rFonts w:ascii="仿宋" w:hAnsi="仿宋" w:eastAsia="仿宋"/>
      <w:color w:val="000000"/>
      <w:kern w:val="0"/>
      <w:sz w:val="30"/>
      <w:szCs w:val="30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169</Characters>
  <Lines>0</Lines>
  <Paragraphs>0</Paragraphs>
  <TotalTime>0</TotalTime>
  <ScaleCrop>false</ScaleCrop>
  <LinksUpToDate>false</LinksUpToDate>
  <CharactersWithSpaces>169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小蛋糕</dc:creator>
  <cp:lastModifiedBy>小蛋糕</cp:lastModifiedBy>
  <dcterms:modified xsi:type="dcterms:W3CDTF">2023-06-12T08:48:12Z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533D4BFE3E914AC7BEEB45EB0B5154D4_11</vt:lpwstr>
  </property>
</Properties>
</file>