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2"/>
        <w:jc w:val="center"/>
        <w:rPr>
          <w:rFonts w:asciiTheme="majorHAnsi" w:hAnsiTheme="majorHAnsi" w:eastAsiaTheme="majorEastAsia" w:cstheme="majorBidi"/>
          <w:sz w:val="32"/>
        </w:rPr>
      </w:pPr>
      <w:r>
        <w:rPr>
          <w:rFonts w:hint="eastAsia" w:asciiTheme="majorHAnsi" w:hAnsiTheme="majorHAnsi" w:eastAsiaTheme="majorEastAsia" w:cstheme="majorBidi"/>
          <w:sz w:val="32"/>
        </w:rPr>
        <w:t>外国（地区）企业在</w:t>
      </w:r>
      <w:bookmarkStart w:id="0" w:name="_GoBack"/>
      <w:bookmarkEnd w:id="0"/>
      <w:r>
        <w:rPr>
          <w:rFonts w:hint="eastAsia" w:asciiTheme="majorHAnsi" w:hAnsiTheme="majorHAnsi" w:eastAsiaTheme="majorEastAsia" w:cstheme="majorBidi"/>
          <w:sz w:val="32"/>
        </w:rPr>
        <w:t>中国境内从事生产经营活动开业登记提交材料规范</w:t>
      </w:r>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pStyle w:val="6"/>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5A0272AF"/>
    <w:rsid w:val="5A0272AF"/>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684</Words>
  <Characters>697</Characters>
  <Lines>0</Lines>
  <Paragraphs>0</Paragraphs>
  <TotalTime>1</TotalTime>
  <ScaleCrop>false</ScaleCrop>
  <LinksUpToDate>false</LinksUpToDate>
  <CharactersWithSpaces>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2023-06-12T08:21:00Z</dcterms:created>
  <dc:creator>小蛋糕</dc:creator>
  <cp:lastModifiedBy>小蛋糕</cp:lastModifiedBy>
  <dcterms:modified xsi:type="dcterms:W3CDTF">2023-06-12T08:23:23Z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68A3C04007234B63A8E4D7A0965613EB_11</vt:lpwstr>
  </property>
</Properties>
</file>