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5</w:t>
      </w:r>
    </w:p>
    <w:p>
      <w:pPr>
        <w:snapToGrid w:val="0"/>
        <w:spacing w:before="240" w:line="660" w:lineRule="exact"/>
        <w:jc w:val="center"/>
        <w:rPr>
          <w:rFonts w:hint="eastAsia" w:ascii="方正小标宋简体" w:hAnsi="方正小标宋简体" w:eastAsia="方正小标宋简体" w:cs="方正小标宋简体"/>
          <w:b w:val="0"/>
          <w:bCs/>
          <w:color w:val="000000"/>
          <w:kern w:val="0"/>
          <w:sz w:val="44"/>
          <w:szCs w:val="44"/>
        </w:rPr>
      </w:pPr>
      <w:r>
        <w:rPr>
          <w:rFonts w:hint="eastAsia" w:ascii="方正小标宋简体" w:hAnsi="方正小标宋简体" w:eastAsia="方正小标宋简体" w:cs="方正小标宋简体"/>
          <w:b w:val="0"/>
          <w:bCs/>
          <w:color w:val="000000"/>
          <w:kern w:val="0"/>
          <w:sz w:val="44"/>
          <w:szCs w:val="44"/>
        </w:rPr>
        <w:t>知识产权优势企业评价指标体系</w:t>
      </w:r>
    </w:p>
    <w:p>
      <w:pPr>
        <w:snapToGrid w:val="0"/>
        <w:spacing w:line="560" w:lineRule="exact"/>
        <w:jc w:val="center"/>
        <w:rPr>
          <w:rFonts w:hint="eastAsia" w:ascii="仿宋_GB2312" w:hAnsi="宋体" w:eastAsia="仿宋_GB2312" w:cs="宋体"/>
          <w:bCs/>
          <w:color w:val="000000"/>
          <w:kern w:val="0"/>
          <w:sz w:val="32"/>
          <w:szCs w:val="32"/>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1"/>
        <w:gridCol w:w="1440"/>
        <w:gridCol w:w="5220"/>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blHeader/>
          <w:jc w:val="center"/>
        </w:trPr>
        <w:tc>
          <w:tcPr>
            <w:tcW w:w="1811" w:type="dxa"/>
            <w:tcBorders>
              <w:bottom w:val="single" w:color="auto" w:sz="4" w:space="0"/>
            </w:tcBorders>
            <w:noWrap w:val="0"/>
            <w:vAlign w:val="center"/>
          </w:tcPr>
          <w:p>
            <w:pPr>
              <w:jc w:val="left"/>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一级指标及权重</w:t>
            </w:r>
          </w:p>
        </w:tc>
        <w:tc>
          <w:tcPr>
            <w:tcW w:w="1440" w:type="dxa"/>
            <w:tcBorders>
              <w:bottom w:val="single" w:color="auto" w:sz="4" w:space="0"/>
            </w:tcBorders>
            <w:noWrap w:val="0"/>
            <w:vAlign w:val="center"/>
          </w:tcPr>
          <w:p>
            <w:pPr>
              <w:jc w:val="center"/>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二级指标</w:t>
            </w:r>
          </w:p>
        </w:tc>
        <w:tc>
          <w:tcPr>
            <w:tcW w:w="5220" w:type="dxa"/>
            <w:tcBorders>
              <w:bottom w:val="single" w:color="auto" w:sz="4" w:space="0"/>
            </w:tcBorders>
            <w:noWrap w:val="0"/>
            <w:vAlign w:val="center"/>
          </w:tcPr>
          <w:p>
            <w:pPr>
              <w:jc w:val="center"/>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考察要点</w:t>
            </w:r>
          </w:p>
        </w:tc>
        <w:tc>
          <w:tcPr>
            <w:tcW w:w="763" w:type="dxa"/>
            <w:tcBorders>
              <w:bottom w:val="single" w:color="auto" w:sz="4" w:space="0"/>
            </w:tcBorders>
            <w:noWrap w:val="0"/>
            <w:vAlign w:val="center"/>
          </w:tcPr>
          <w:p>
            <w:pPr>
              <w:jc w:val="center"/>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811" w:type="dxa"/>
            <w:vMerge w:val="restart"/>
            <w:tcBorders>
              <w:top w:val="single" w:color="auto" w:sz="4" w:space="0"/>
            </w:tcBorders>
            <w:noWrap w:val="0"/>
            <w:vAlign w:val="center"/>
          </w:tcPr>
          <w:p>
            <w:pPr>
              <w:jc w:val="center"/>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知识产权创造</w:t>
            </w:r>
          </w:p>
          <w:p>
            <w:pPr>
              <w:jc w:val="center"/>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（35分）</w:t>
            </w:r>
          </w:p>
        </w:tc>
        <w:tc>
          <w:tcPr>
            <w:tcW w:w="1440" w:type="dxa"/>
            <w:tcBorders>
              <w:top w:val="single" w:color="auto" w:sz="4" w:space="0"/>
            </w:tcBorders>
            <w:noWrap w:val="0"/>
            <w:vAlign w:val="center"/>
          </w:tcPr>
          <w:p>
            <w:pPr>
              <w:jc w:val="left"/>
              <w:rPr>
                <w:rFonts w:hint="eastAsia"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1.产出导向</w:t>
            </w:r>
          </w:p>
        </w:tc>
        <w:tc>
          <w:tcPr>
            <w:tcW w:w="5220" w:type="dxa"/>
            <w:tcBorders>
              <w:top w:val="single" w:color="auto" w:sz="4" w:space="0"/>
            </w:tcBorders>
            <w:noWrap w:val="0"/>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1.综合运用知识产权信息，引导研发创新，优化知识产权产出导向。</w:t>
            </w:r>
          </w:p>
        </w:tc>
        <w:tc>
          <w:tcPr>
            <w:tcW w:w="763" w:type="dxa"/>
            <w:tcBorders>
              <w:top w:val="single" w:color="auto" w:sz="4" w:space="0"/>
            </w:tcBorders>
            <w:noWrap w:val="0"/>
            <w:vAlign w:val="center"/>
          </w:tcPr>
          <w:p>
            <w:pPr>
              <w:jc w:val="center"/>
              <w:rPr>
                <w:rFonts w:ascii="仿宋_GB2312" w:hAnsi="宋体" w:eastAsia="仿宋_GB2312" w:cs="宋体"/>
                <w:color w:val="000000"/>
                <w:kern w:val="0"/>
                <w:sz w:val="22"/>
                <w:szCs w:val="22"/>
              </w:rPr>
            </w:pPr>
            <w:r>
              <w:rPr>
                <w:rFonts w:ascii="仿宋_GB2312" w:hAnsi="宋体" w:eastAsia="仿宋_GB2312" w:cs="宋体"/>
                <w:color w:val="00000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811" w:type="dxa"/>
            <w:vMerge w:val="continue"/>
            <w:noWrap w:val="0"/>
            <w:vAlign w:val="center"/>
          </w:tcPr>
          <w:p>
            <w:pPr>
              <w:jc w:val="center"/>
              <w:rPr>
                <w:rFonts w:hint="eastAsia" w:ascii="仿宋_GB2312" w:hAnsi="宋体" w:eastAsia="仿宋_GB2312" w:cs="宋体"/>
                <w:b/>
                <w:color w:val="000000"/>
                <w:kern w:val="0"/>
                <w:sz w:val="22"/>
                <w:szCs w:val="22"/>
              </w:rPr>
            </w:pPr>
          </w:p>
        </w:tc>
        <w:tc>
          <w:tcPr>
            <w:tcW w:w="1440" w:type="dxa"/>
            <w:vMerge w:val="restart"/>
            <w:noWrap w:val="0"/>
            <w:vAlign w:val="center"/>
          </w:tcPr>
          <w:p>
            <w:pPr>
              <w:jc w:val="left"/>
              <w:rPr>
                <w:rFonts w:hint="eastAsia"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2.产出数量</w:t>
            </w:r>
          </w:p>
        </w:tc>
        <w:tc>
          <w:tcPr>
            <w:tcW w:w="5220" w:type="dxa"/>
            <w:noWrap w:val="0"/>
            <w:vAlign w:val="center"/>
          </w:tcPr>
          <w:p>
            <w:pPr>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r>
              <w:rPr>
                <w:rFonts w:hint="eastAsia" w:ascii="仿宋_GB2312" w:hAnsi="宋体" w:eastAsia="仿宋_GB2312" w:cs="宋体"/>
                <w:color w:val="000000"/>
                <w:kern w:val="0"/>
                <w:sz w:val="22"/>
                <w:szCs w:val="22"/>
                <w:lang w:eastAsia="zh-CN"/>
              </w:rPr>
              <w:t>截至</w:t>
            </w:r>
            <w:r>
              <w:rPr>
                <w:rFonts w:hint="eastAsia" w:ascii="仿宋_GB2312" w:hAnsi="宋体" w:eastAsia="仿宋_GB2312" w:cs="宋体"/>
                <w:color w:val="000000"/>
                <w:kern w:val="0"/>
                <w:sz w:val="22"/>
                <w:szCs w:val="22"/>
              </w:rPr>
              <w:t>上一年底有效专利拥有量。</w:t>
            </w:r>
          </w:p>
        </w:tc>
        <w:tc>
          <w:tcPr>
            <w:tcW w:w="763" w:type="dxa"/>
            <w:noWrap w:val="0"/>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811" w:type="dxa"/>
            <w:vMerge w:val="continue"/>
            <w:noWrap w:val="0"/>
            <w:vAlign w:val="center"/>
          </w:tcPr>
          <w:p>
            <w:pPr>
              <w:jc w:val="center"/>
              <w:rPr>
                <w:rFonts w:hint="eastAsia" w:ascii="仿宋_GB2312" w:hAnsi="宋体" w:eastAsia="仿宋_GB2312" w:cs="宋体"/>
                <w:b/>
                <w:color w:val="000000"/>
                <w:kern w:val="0"/>
                <w:sz w:val="22"/>
                <w:szCs w:val="22"/>
              </w:rPr>
            </w:pPr>
          </w:p>
        </w:tc>
        <w:tc>
          <w:tcPr>
            <w:tcW w:w="1440" w:type="dxa"/>
            <w:vMerge w:val="continue"/>
            <w:noWrap w:val="0"/>
            <w:vAlign w:val="center"/>
          </w:tcPr>
          <w:p>
            <w:pPr>
              <w:jc w:val="left"/>
              <w:rPr>
                <w:rFonts w:hint="eastAsia" w:ascii="仿宋_GB2312" w:hAnsi="宋体" w:eastAsia="仿宋_GB2312" w:cs="宋体"/>
                <w:b/>
                <w:color w:val="000000"/>
                <w:kern w:val="0"/>
                <w:sz w:val="22"/>
                <w:szCs w:val="22"/>
              </w:rPr>
            </w:pPr>
          </w:p>
        </w:tc>
        <w:tc>
          <w:tcPr>
            <w:tcW w:w="5220" w:type="dxa"/>
            <w:noWrap w:val="0"/>
            <w:vAlign w:val="center"/>
          </w:tcPr>
          <w:p>
            <w:pPr>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3.近三年专利申请总量。</w:t>
            </w:r>
          </w:p>
        </w:tc>
        <w:tc>
          <w:tcPr>
            <w:tcW w:w="763" w:type="dxa"/>
            <w:noWrap w:val="0"/>
            <w:vAlign w:val="center"/>
          </w:tcPr>
          <w:p>
            <w:pPr>
              <w:jc w:val="center"/>
              <w:rPr>
                <w:rFonts w:hint="eastAsia" w:ascii="仿宋_GB2312" w:hAnsi="宋体" w:eastAsia="仿宋_GB2312" w:cs="宋体"/>
                <w:color w:val="000000"/>
                <w:kern w:val="0"/>
                <w:sz w:val="22"/>
                <w:szCs w:val="22"/>
              </w:rPr>
            </w:pPr>
            <w:r>
              <w:rPr>
                <w:rFonts w:ascii="仿宋_GB2312" w:hAnsi="宋体" w:eastAsia="仿宋_GB2312" w:cs="宋体"/>
                <w:color w:val="00000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811" w:type="dxa"/>
            <w:vMerge w:val="continue"/>
            <w:noWrap w:val="0"/>
            <w:vAlign w:val="center"/>
          </w:tcPr>
          <w:p>
            <w:pPr>
              <w:jc w:val="center"/>
              <w:rPr>
                <w:rFonts w:ascii="仿宋_GB2312" w:hAnsi="宋体" w:eastAsia="仿宋_GB2312" w:cs="宋体"/>
                <w:b/>
                <w:color w:val="000000"/>
                <w:kern w:val="0"/>
                <w:sz w:val="22"/>
                <w:szCs w:val="22"/>
              </w:rPr>
            </w:pPr>
          </w:p>
        </w:tc>
        <w:tc>
          <w:tcPr>
            <w:tcW w:w="1440" w:type="dxa"/>
            <w:vMerge w:val="continue"/>
            <w:noWrap w:val="0"/>
            <w:vAlign w:val="center"/>
          </w:tcPr>
          <w:p>
            <w:pPr>
              <w:jc w:val="left"/>
              <w:rPr>
                <w:rFonts w:ascii="仿宋_GB2312" w:hAnsi="宋体" w:eastAsia="仿宋_GB2312" w:cs="宋体"/>
                <w:b/>
                <w:color w:val="000000"/>
                <w:kern w:val="0"/>
                <w:sz w:val="22"/>
                <w:szCs w:val="22"/>
              </w:rPr>
            </w:pPr>
          </w:p>
        </w:tc>
        <w:tc>
          <w:tcPr>
            <w:tcW w:w="5220" w:type="dxa"/>
            <w:noWrap w:val="0"/>
            <w:vAlign w:val="center"/>
          </w:tcPr>
          <w:p>
            <w:pP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w:t>
            </w:r>
            <w:r>
              <w:rPr>
                <w:rFonts w:hint="eastAsia" w:ascii="仿宋_GB2312" w:hAnsi="宋体" w:eastAsia="仿宋_GB2312" w:cs="宋体"/>
                <w:color w:val="000000"/>
                <w:kern w:val="0"/>
                <w:sz w:val="22"/>
                <w:szCs w:val="22"/>
                <w:lang w:eastAsia="zh-CN"/>
              </w:rPr>
              <w:t>截至</w:t>
            </w:r>
            <w:r>
              <w:rPr>
                <w:rFonts w:hint="eastAsia" w:ascii="仿宋_GB2312" w:hAnsi="宋体" w:eastAsia="仿宋_GB2312" w:cs="宋体"/>
                <w:color w:val="000000"/>
                <w:kern w:val="0"/>
                <w:sz w:val="22"/>
                <w:szCs w:val="22"/>
              </w:rPr>
              <w:t>上一年底商标、版权、计算机软件著作权、植物新品种、集成电路布图设计等其他知识产权拥有量。</w:t>
            </w:r>
          </w:p>
        </w:tc>
        <w:tc>
          <w:tcPr>
            <w:tcW w:w="763" w:type="dxa"/>
            <w:noWrap w:val="0"/>
            <w:vAlign w:val="center"/>
          </w:tcPr>
          <w:p>
            <w:pPr>
              <w:jc w:val="center"/>
              <w:rPr>
                <w:rFonts w:ascii="仿宋_GB2312" w:hAnsi="宋体" w:eastAsia="仿宋_GB2312" w:cs="宋体"/>
                <w:color w:val="000000"/>
                <w:kern w:val="0"/>
                <w:sz w:val="22"/>
                <w:szCs w:val="22"/>
              </w:rPr>
            </w:pPr>
            <w:r>
              <w:rPr>
                <w:rFonts w:ascii="仿宋_GB2312" w:hAnsi="宋体" w:eastAsia="仿宋_GB2312" w:cs="宋体"/>
                <w:color w:val="00000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811" w:type="dxa"/>
            <w:vMerge w:val="continue"/>
            <w:noWrap w:val="0"/>
            <w:vAlign w:val="center"/>
          </w:tcPr>
          <w:p>
            <w:pPr>
              <w:jc w:val="center"/>
              <w:rPr>
                <w:rFonts w:ascii="仿宋_GB2312" w:hAnsi="宋体" w:eastAsia="仿宋_GB2312" w:cs="宋体"/>
                <w:b/>
                <w:color w:val="000000"/>
                <w:kern w:val="0"/>
                <w:sz w:val="22"/>
                <w:szCs w:val="22"/>
              </w:rPr>
            </w:pPr>
          </w:p>
        </w:tc>
        <w:tc>
          <w:tcPr>
            <w:tcW w:w="1440" w:type="dxa"/>
            <w:vMerge w:val="restart"/>
            <w:noWrap w:val="0"/>
            <w:vAlign w:val="center"/>
          </w:tcPr>
          <w:p>
            <w:pPr>
              <w:jc w:val="left"/>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3.产出质量</w:t>
            </w:r>
          </w:p>
        </w:tc>
        <w:tc>
          <w:tcPr>
            <w:tcW w:w="5220" w:type="dxa"/>
            <w:noWrap w:val="0"/>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5.近三年专利申请量中发明专利占比。</w:t>
            </w:r>
          </w:p>
        </w:tc>
        <w:tc>
          <w:tcPr>
            <w:tcW w:w="763" w:type="dxa"/>
            <w:noWrap w:val="0"/>
            <w:vAlign w:val="center"/>
          </w:tcPr>
          <w:p>
            <w:pPr>
              <w:jc w:val="center"/>
              <w:rPr>
                <w:rFonts w:ascii="仿宋_GB2312" w:hAnsi="宋体" w:eastAsia="仿宋_GB2312" w:cs="宋体"/>
                <w:color w:val="000000"/>
                <w:kern w:val="0"/>
                <w:sz w:val="22"/>
                <w:szCs w:val="22"/>
              </w:rPr>
            </w:pPr>
            <w:r>
              <w:rPr>
                <w:rFonts w:ascii="仿宋_GB2312" w:hAnsi="宋体" w:eastAsia="仿宋_GB2312" w:cs="宋体"/>
                <w:color w:val="00000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811" w:type="dxa"/>
            <w:vMerge w:val="continue"/>
            <w:noWrap w:val="0"/>
            <w:vAlign w:val="center"/>
          </w:tcPr>
          <w:p>
            <w:pPr>
              <w:jc w:val="center"/>
              <w:rPr>
                <w:rFonts w:ascii="仿宋_GB2312" w:hAnsi="宋体" w:eastAsia="仿宋_GB2312" w:cs="宋体"/>
                <w:b/>
                <w:color w:val="000000"/>
                <w:kern w:val="0"/>
                <w:sz w:val="22"/>
                <w:szCs w:val="22"/>
              </w:rPr>
            </w:pPr>
          </w:p>
        </w:tc>
        <w:tc>
          <w:tcPr>
            <w:tcW w:w="1440" w:type="dxa"/>
            <w:vMerge w:val="continue"/>
            <w:noWrap w:val="0"/>
            <w:vAlign w:val="center"/>
          </w:tcPr>
          <w:p>
            <w:pPr>
              <w:jc w:val="left"/>
              <w:rPr>
                <w:rFonts w:hint="eastAsia" w:ascii="仿宋_GB2312" w:hAnsi="宋体" w:eastAsia="仿宋_GB2312" w:cs="宋体"/>
                <w:b/>
                <w:color w:val="000000"/>
                <w:kern w:val="0"/>
                <w:sz w:val="22"/>
                <w:szCs w:val="22"/>
              </w:rPr>
            </w:pPr>
          </w:p>
        </w:tc>
        <w:tc>
          <w:tcPr>
            <w:tcW w:w="5220" w:type="dxa"/>
            <w:noWrap w:val="0"/>
            <w:vAlign w:val="center"/>
          </w:tcPr>
          <w:p>
            <w:pPr>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6.近三年专利授权率。</w:t>
            </w:r>
          </w:p>
        </w:tc>
        <w:tc>
          <w:tcPr>
            <w:tcW w:w="763" w:type="dxa"/>
            <w:noWrap w:val="0"/>
            <w:vAlign w:val="center"/>
          </w:tcPr>
          <w:p>
            <w:pPr>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811" w:type="dxa"/>
            <w:vMerge w:val="continue"/>
            <w:noWrap w:val="0"/>
            <w:vAlign w:val="center"/>
          </w:tcPr>
          <w:p>
            <w:pPr>
              <w:jc w:val="center"/>
              <w:rPr>
                <w:rFonts w:ascii="仿宋_GB2312" w:hAnsi="宋体" w:eastAsia="仿宋_GB2312" w:cs="宋体"/>
                <w:b/>
                <w:color w:val="000000"/>
                <w:kern w:val="0"/>
                <w:sz w:val="22"/>
                <w:szCs w:val="22"/>
              </w:rPr>
            </w:pPr>
          </w:p>
        </w:tc>
        <w:tc>
          <w:tcPr>
            <w:tcW w:w="1440" w:type="dxa"/>
            <w:vMerge w:val="continue"/>
            <w:noWrap w:val="0"/>
            <w:vAlign w:val="center"/>
          </w:tcPr>
          <w:p>
            <w:pPr>
              <w:jc w:val="left"/>
              <w:rPr>
                <w:rFonts w:ascii="仿宋_GB2312" w:hAnsi="宋体" w:eastAsia="仿宋_GB2312" w:cs="宋体"/>
                <w:b/>
                <w:color w:val="000000"/>
                <w:kern w:val="0"/>
                <w:sz w:val="22"/>
                <w:szCs w:val="22"/>
              </w:rPr>
            </w:pPr>
          </w:p>
        </w:tc>
        <w:tc>
          <w:tcPr>
            <w:tcW w:w="5220" w:type="dxa"/>
            <w:noWrap w:val="0"/>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7.累计向国外申请知识产权数量。</w:t>
            </w:r>
          </w:p>
        </w:tc>
        <w:tc>
          <w:tcPr>
            <w:tcW w:w="763" w:type="dxa"/>
            <w:noWrap w:val="0"/>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811" w:type="dxa"/>
            <w:vMerge w:val="restart"/>
            <w:noWrap w:val="0"/>
            <w:vAlign w:val="center"/>
          </w:tcPr>
          <w:p>
            <w:pPr>
              <w:jc w:val="center"/>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知识产权运用</w:t>
            </w:r>
          </w:p>
          <w:p>
            <w:pPr>
              <w:jc w:val="center"/>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（25分）</w:t>
            </w:r>
          </w:p>
        </w:tc>
        <w:tc>
          <w:tcPr>
            <w:tcW w:w="1440" w:type="dxa"/>
            <w:noWrap w:val="0"/>
            <w:vAlign w:val="center"/>
          </w:tcPr>
          <w:p>
            <w:pPr>
              <w:jc w:val="left"/>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4.自行实施专利</w:t>
            </w:r>
          </w:p>
        </w:tc>
        <w:tc>
          <w:tcPr>
            <w:tcW w:w="5220" w:type="dxa"/>
            <w:noWrap w:val="0"/>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8.近三年专利产品收入占企业销售收入比重（近三年的专利产品收入占企业销售收入比例之和除以3）。</w:t>
            </w:r>
          </w:p>
        </w:tc>
        <w:tc>
          <w:tcPr>
            <w:tcW w:w="763" w:type="dxa"/>
            <w:noWrap w:val="0"/>
            <w:vAlign w:val="center"/>
          </w:tcPr>
          <w:p>
            <w:pPr>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811" w:type="dxa"/>
            <w:vMerge w:val="continue"/>
            <w:noWrap w:val="0"/>
            <w:vAlign w:val="center"/>
          </w:tcPr>
          <w:p>
            <w:pPr>
              <w:jc w:val="center"/>
              <w:rPr>
                <w:rFonts w:ascii="仿宋_GB2312" w:hAnsi="宋体" w:eastAsia="仿宋_GB2312" w:cs="宋体"/>
                <w:b/>
                <w:color w:val="000000"/>
                <w:kern w:val="0"/>
                <w:sz w:val="22"/>
                <w:szCs w:val="22"/>
              </w:rPr>
            </w:pPr>
          </w:p>
        </w:tc>
        <w:tc>
          <w:tcPr>
            <w:tcW w:w="1440" w:type="dxa"/>
            <w:vMerge w:val="restart"/>
            <w:noWrap w:val="0"/>
            <w:vAlign w:val="center"/>
          </w:tcPr>
          <w:p>
            <w:pPr>
              <w:jc w:val="left"/>
              <w:rPr>
                <w:rFonts w:hint="eastAsia"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5.其他知识产权收益（取三项考核内容的最高分值）</w:t>
            </w:r>
          </w:p>
        </w:tc>
        <w:tc>
          <w:tcPr>
            <w:tcW w:w="5220" w:type="dxa"/>
            <w:noWrap w:val="0"/>
            <w:vAlign w:val="center"/>
          </w:tcPr>
          <w:p>
            <w:pPr>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9．近三年知识产权许可、转让收益。</w:t>
            </w:r>
          </w:p>
        </w:tc>
        <w:tc>
          <w:tcPr>
            <w:tcW w:w="763" w:type="dxa"/>
            <w:vMerge w:val="restart"/>
            <w:noWrap w:val="0"/>
            <w:vAlign w:val="center"/>
          </w:tcPr>
          <w:p>
            <w:pPr>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811" w:type="dxa"/>
            <w:vMerge w:val="continue"/>
            <w:noWrap w:val="0"/>
            <w:vAlign w:val="center"/>
          </w:tcPr>
          <w:p>
            <w:pPr>
              <w:jc w:val="center"/>
              <w:rPr>
                <w:rFonts w:ascii="仿宋_GB2312" w:hAnsi="宋体" w:eastAsia="仿宋_GB2312" w:cs="宋体"/>
                <w:b/>
                <w:color w:val="000000"/>
                <w:kern w:val="0"/>
                <w:sz w:val="22"/>
                <w:szCs w:val="22"/>
              </w:rPr>
            </w:pPr>
          </w:p>
        </w:tc>
        <w:tc>
          <w:tcPr>
            <w:tcW w:w="1440" w:type="dxa"/>
            <w:vMerge w:val="continue"/>
            <w:noWrap w:val="0"/>
            <w:vAlign w:val="center"/>
          </w:tcPr>
          <w:p>
            <w:pPr>
              <w:jc w:val="left"/>
              <w:rPr>
                <w:rFonts w:ascii="仿宋_GB2312" w:hAnsi="宋体" w:eastAsia="仿宋_GB2312" w:cs="宋体"/>
                <w:b/>
                <w:color w:val="000000"/>
                <w:kern w:val="0"/>
                <w:sz w:val="22"/>
                <w:szCs w:val="22"/>
              </w:rPr>
            </w:pPr>
          </w:p>
        </w:tc>
        <w:tc>
          <w:tcPr>
            <w:tcW w:w="5220" w:type="dxa"/>
            <w:noWrap w:val="0"/>
            <w:vAlign w:val="center"/>
          </w:tcPr>
          <w:p>
            <w:pPr>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10．近三年知识产权融资额。</w:t>
            </w:r>
          </w:p>
        </w:tc>
        <w:tc>
          <w:tcPr>
            <w:tcW w:w="763" w:type="dxa"/>
            <w:vMerge w:val="continue"/>
            <w:noWrap w:val="0"/>
            <w:vAlign w:val="center"/>
          </w:tcPr>
          <w:p>
            <w:pPr>
              <w:jc w:val="center"/>
              <w:rPr>
                <w:rFonts w:ascii="仿宋_GB2312" w:hAnsi="宋体" w:eastAsia="仿宋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811" w:type="dxa"/>
            <w:vMerge w:val="continue"/>
            <w:noWrap w:val="0"/>
            <w:vAlign w:val="center"/>
          </w:tcPr>
          <w:p>
            <w:pPr>
              <w:jc w:val="center"/>
              <w:rPr>
                <w:rFonts w:ascii="仿宋_GB2312" w:hAnsi="宋体" w:eastAsia="仿宋_GB2312" w:cs="宋体"/>
                <w:b/>
                <w:color w:val="000000"/>
                <w:kern w:val="0"/>
                <w:sz w:val="22"/>
                <w:szCs w:val="22"/>
              </w:rPr>
            </w:pPr>
          </w:p>
        </w:tc>
        <w:tc>
          <w:tcPr>
            <w:tcW w:w="1440" w:type="dxa"/>
            <w:vMerge w:val="continue"/>
            <w:noWrap w:val="0"/>
            <w:vAlign w:val="center"/>
          </w:tcPr>
          <w:p>
            <w:pPr>
              <w:jc w:val="left"/>
              <w:rPr>
                <w:rFonts w:ascii="仿宋_GB2312" w:hAnsi="宋体" w:eastAsia="仿宋_GB2312" w:cs="宋体"/>
                <w:b/>
                <w:color w:val="000000"/>
                <w:kern w:val="0"/>
                <w:sz w:val="22"/>
                <w:szCs w:val="22"/>
              </w:rPr>
            </w:pPr>
          </w:p>
        </w:tc>
        <w:tc>
          <w:tcPr>
            <w:tcW w:w="5220" w:type="dxa"/>
            <w:noWrap w:val="0"/>
            <w:vAlign w:val="center"/>
          </w:tcPr>
          <w:p>
            <w:pPr>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11．知识产权作价作为注册资本额。</w:t>
            </w:r>
          </w:p>
        </w:tc>
        <w:tc>
          <w:tcPr>
            <w:tcW w:w="763" w:type="dxa"/>
            <w:vMerge w:val="continue"/>
            <w:noWrap w:val="0"/>
            <w:vAlign w:val="center"/>
          </w:tcPr>
          <w:p>
            <w:pPr>
              <w:jc w:val="center"/>
              <w:rPr>
                <w:rFonts w:ascii="仿宋_GB2312" w:hAnsi="宋体" w:eastAsia="仿宋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811" w:type="dxa"/>
            <w:vMerge w:val="restart"/>
            <w:noWrap w:val="0"/>
            <w:vAlign w:val="center"/>
          </w:tcPr>
          <w:p>
            <w:pPr>
              <w:jc w:val="center"/>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知识产权管理与保护（40分）</w:t>
            </w:r>
          </w:p>
        </w:tc>
        <w:tc>
          <w:tcPr>
            <w:tcW w:w="1440" w:type="dxa"/>
            <w:noWrap w:val="0"/>
            <w:vAlign w:val="center"/>
          </w:tcPr>
          <w:p>
            <w:pPr>
              <w:jc w:val="left"/>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6.管理体系</w:t>
            </w:r>
          </w:p>
        </w:tc>
        <w:tc>
          <w:tcPr>
            <w:tcW w:w="5220" w:type="dxa"/>
            <w:noWrap w:val="0"/>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12.通过国家标准《企业知识产权管理规范》GB/T29490-2013认证。</w:t>
            </w:r>
          </w:p>
        </w:tc>
        <w:tc>
          <w:tcPr>
            <w:tcW w:w="763" w:type="dxa"/>
            <w:noWrap w:val="0"/>
            <w:vAlign w:val="center"/>
          </w:tcPr>
          <w:p>
            <w:pPr>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1" w:type="dxa"/>
            <w:vMerge w:val="continue"/>
            <w:noWrap w:val="0"/>
            <w:vAlign w:val="center"/>
          </w:tcPr>
          <w:p>
            <w:pPr>
              <w:jc w:val="left"/>
              <w:rPr>
                <w:rFonts w:ascii="仿宋_GB2312" w:hAnsi="宋体" w:eastAsia="仿宋_GB2312" w:cs="宋体"/>
                <w:b/>
                <w:color w:val="000000"/>
                <w:kern w:val="0"/>
                <w:sz w:val="22"/>
                <w:szCs w:val="22"/>
              </w:rPr>
            </w:pPr>
          </w:p>
        </w:tc>
        <w:tc>
          <w:tcPr>
            <w:tcW w:w="1440" w:type="dxa"/>
            <w:vMerge w:val="restart"/>
            <w:noWrap w:val="0"/>
            <w:vAlign w:val="center"/>
          </w:tcPr>
          <w:p>
            <w:pPr>
              <w:jc w:val="left"/>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7.管理制度</w:t>
            </w:r>
          </w:p>
        </w:tc>
        <w:tc>
          <w:tcPr>
            <w:tcW w:w="5220" w:type="dxa"/>
            <w:noWrap w:val="0"/>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13.制定企业知识产权战略和实施情况。</w:t>
            </w:r>
          </w:p>
        </w:tc>
        <w:tc>
          <w:tcPr>
            <w:tcW w:w="763" w:type="dxa"/>
            <w:noWrap w:val="0"/>
            <w:vAlign w:val="center"/>
          </w:tcPr>
          <w:p>
            <w:pPr>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811" w:type="dxa"/>
            <w:vMerge w:val="continue"/>
            <w:noWrap w:val="0"/>
            <w:vAlign w:val="center"/>
          </w:tcPr>
          <w:p>
            <w:pPr>
              <w:jc w:val="left"/>
              <w:rPr>
                <w:rFonts w:ascii="仿宋_GB2312" w:hAnsi="宋体" w:eastAsia="仿宋_GB2312" w:cs="宋体"/>
                <w:b/>
                <w:color w:val="000000"/>
                <w:kern w:val="0"/>
                <w:sz w:val="22"/>
                <w:szCs w:val="22"/>
              </w:rPr>
            </w:pPr>
          </w:p>
        </w:tc>
        <w:tc>
          <w:tcPr>
            <w:tcW w:w="1440" w:type="dxa"/>
            <w:vMerge w:val="continue"/>
            <w:noWrap w:val="0"/>
            <w:vAlign w:val="center"/>
          </w:tcPr>
          <w:p>
            <w:pPr>
              <w:jc w:val="left"/>
              <w:rPr>
                <w:rFonts w:ascii="仿宋_GB2312" w:hAnsi="宋体" w:eastAsia="仿宋_GB2312" w:cs="宋体"/>
                <w:b/>
                <w:color w:val="000000"/>
                <w:kern w:val="0"/>
                <w:sz w:val="22"/>
                <w:szCs w:val="22"/>
              </w:rPr>
            </w:pPr>
          </w:p>
        </w:tc>
        <w:tc>
          <w:tcPr>
            <w:tcW w:w="5220" w:type="dxa"/>
            <w:noWrap w:val="0"/>
            <w:vAlign w:val="center"/>
          </w:tcPr>
          <w:p>
            <w:pPr>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14.建立企业职务发明人权益保护和奖励机制。</w:t>
            </w:r>
          </w:p>
        </w:tc>
        <w:tc>
          <w:tcPr>
            <w:tcW w:w="763" w:type="dxa"/>
            <w:noWrap w:val="0"/>
            <w:vAlign w:val="center"/>
          </w:tcPr>
          <w:p>
            <w:pPr>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811" w:type="dxa"/>
            <w:vMerge w:val="continue"/>
            <w:noWrap w:val="0"/>
            <w:vAlign w:val="center"/>
          </w:tcPr>
          <w:p>
            <w:pPr>
              <w:jc w:val="left"/>
              <w:rPr>
                <w:rFonts w:ascii="仿宋_GB2312" w:hAnsi="宋体" w:eastAsia="仿宋_GB2312" w:cs="宋体"/>
                <w:b/>
                <w:color w:val="000000"/>
                <w:kern w:val="0"/>
                <w:sz w:val="22"/>
                <w:szCs w:val="22"/>
              </w:rPr>
            </w:pPr>
          </w:p>
        </w:tc>
        <w:tc>
          <w:tcPr>
            <w:tcW w:w="1440" w:type="dxa"/>
            <w:vMerge w:val="restart"/>
            <w:noWrap w:val="0"/>
            <w:vAlign w:val="center"/>
          </w:tcPr>
          <w:p>
            <w:pPr>
              <w:jc w:val="left"/>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8.管理投入</w:t>
            </w:r>
          </w:p>
        </w:tc>
        <w:tc>
          <w:tcPr>
            <w:tcW w:w="5220" w:type="dxa"/>
            <w:noWrap w:val="0"/>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15.设立知识产权管理机构，专职人员至少2人。</w:t>
            </w:r>
          </w:p>
        </w:tc>
        <w:tc>
          <w:tcPr>
            <w:tcW w:w="763" w:type="dxa"/>
            <w:noWrap w:val="0"/>
            <w:vAlign w:val="center"/>
          </w:tcPr>
          <w:p>
            <w:pPr>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1811" w:type="dxa"/>
            <w:vMerge w:val="continue"/>
            <w:noWrap w:val="0"/>
            <w:vAlign w:val="center"/>
          </w:tcPr>
          <w:p>
            <w:pPr>
              <w:jc w:val="left"/>
              <w:rPr>
                <w:rFonts w:ascii="仿宋_GB2312" w:hAnsi="宋体" w:eastAsia="仿宋_GB2312" w:cs="宋体"/>
                <w:b/>
                <w:color w:val="000000"/>
                <w:kern w:val="0"/>
                <w:sz w:val="22"/>
                <w:szCs w:val="22"/>
              </w:rPr>
            </w:pPr>
          </w:p>
        </w:tc>
        <w:tc>
          <w:tcPr>
            <w:tcW w:w="1440" w:type="dxa"/>
            <w:vMerge w:val="continue"/>
            <w:noWrap w:val="0"/>
            <w:vAlign w:val="center"/>
          </w:tcPr>
          <w:p>
            <w:pPr>
              <w:jc w:val="left"/>
              <w:rPr>
                <w:rFonts w:hint="eastAsia" w:ascii="仿宋_GB2312" w:hAnsi="宋体" w:eastAsia="仿宋_GB2312" w:cs="宋体"/>
                <w:b/>
                <w:color w:val="000000"/>
                <w:kern w:val="0"/>
                <w:sz w:val="22"/>
                <w:szCs w:val="22"/>
              </w:rPr>
            </w:pPr>
          </w:p>
        </w:tc>
        <w:tc>
          <w:tcPr>
            <w:tcW w:w="5220" w:type="dxa"/>
            <w:noWrap w:val="0"/>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16.近三年研发经费投入占企业销售收入比重的平均值（近三年的研发经费投入比例之和除以3）。</w:t>
            </w:r>
          </w:p>
        </w:tc>
        <w:tc>
          <w:tcPr>
            <w:tcW w:w="763" w:type="dxa"/>
            <w:noWrap w:val="0"/>
            <w:vAlign w:val="center"/>
          </w:tcPr>
          <w:p>
            <w:pPr>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1811" w:type="dxa"/>
            <w:vMerge w:val="continue"/>
            <w:noWrap w:val="0"/>
            <w:vAlign w:val="center"/>
          </w:tcPr>
          <w:p>
            <w:pPr>
              <w:jc w:val="left"/>
              <w:rPr>
                <w:rFonts w:ascii="仿宋_GB2312" w:hAnsi="宋体" w:eastAsia="仿宋_GB2312" w:cs="宋体"/>
                <w:b/>
                <w:color w:val="000000"/>
                <w:kern w:val="0"/>
                <w:sz w:val="22"/>
                <w:szCs w:val="22"/>
              </w:rPr>
            </w:pPr>
          </w:p>
        </w:tc>
        <w:tc>
          <w:tcPr>
            <w:tcW w:w="1440" w:type="dxa"/>
            <w:vMerge w:val="continue"/>
            <w:noWrap w:val="0"/>
            <w:vAlign w:val="center"/>
          </w:tcPr>
          <w:p>
            <w:pPr>
              <w:jc w:val="left"/>
              <w:rPr>
                <w:rFonts w:hint="eastAsia" w:ascii="仿宋_GB2312" w:hAnsi="宋体" w:eastAsia="仿宋_GB2312" w:cs="宋体"/>
                <w:b/>
                <w:color w:val="000000"/>
                <w:kern w:val="0"/>
                <w:sz w:val="22"/>
                <w:szCs w:val="22"/>
              </w:rPr>
            </w:pPr>
          </w:p>
        </w:tc>
        <w:tc>
          <w:tcPr>
            <w:tcW w:w="5220" w:type="dxa"/>
            <w:noWrap w:val="0"/>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17.近三年知识产权经费投入占研发经费投入比重的年平均值（知识产权经费指用于知识产权战略制定与实施、申请</w:t>
            </w:r>
            <w:r>
              <w:rPr>
                <w:rFonts w:ascii="仿宋_GB2312" w:hAnsi="宋体" w:eastAsia="仿宋_GB2312" w:cs="宋体"/>
                <w:color w:val="000000"/>
                <w:kern w:val="0"/>
                <w:sz w:val="22"/>
                <w:szCs w:val="22"/>
              </w:rPr>
              <w:t>/</w:t>
            </w:r>
            <w:r>
              <w:rPr>
                <w:rFonts w:hint="eastAsia" w:ascii="仿宋_GB2312" w:hAnsi="宋体" w:eastAsia="仿宋_GB2312" w:cs="宋体"/>
                <w:color w:val="000000"/>
                <w:kern w:val="0"/>
                <w:sz w:val="22"/>
                <w:szCs w:val="22"/>
              </w:rPr>
              <w:t>注册、维护、诉讼、检索分析、培训和奖励等方面的经费投入）。</w:t>
            </w:r>
          </w:p>
        </w:tc>
        <w:tc>
          <w:tcPr>
            <w:tcW w:w="763" w:type="dxa"/>
            <w:noWrap w:val="0"/>
            <w:vAlign w:val="center"/>
          </w:tcPr>
          <w:p>
            <w:pPr>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1811" w:type="dxa"/>
            <w:vMerge w:val="continue"/>
            <w:noWrap w:val="0"/>
            <w:vAlign w:val="center"/>
          </w:tcPr>
          <w:p>
            <w:pPr>
              <w:jc w:val="left"/>
              <w:rPr>
                <w:rFonts w:ascii="仿宋_GB2312" w:hAnsi="宋体" w:eastAsia="仿宋_GB2312" w:cs="宋体"/>
                <w:b/>
                <w:color w:val="000000"/>
                <w:kern w:val="0"/>
                <w:sz w:val="22"/>
                <w:szCs w:val="22"/>
              </w:rPr>
            </w:pPr>
          </w:p>
        </w:tc>
        <w:tc>
          <w:tcPr>
            <w:tcW w:w="1440" w:type="dxa"/>
            <w:vMerge w:val="continue"/>
            <w:noWrap w:val="0"/>
            <w:vAlign w:val="center"/>
          </w:tcPr>
          <w:p>
            <w:pPr>
              <w:jc w:val="left"/>
              <w:rPr>
                <w:rFonts w:hint="eastAsia" w:ascii="仿宋_GB2312" w:hAnsi="宋体" w:eastAsia="仿宋_GB2312" w:cs="宋体"/>
                <w:b/>
                <w:color w:val="000000"/>
                <w:kern w:val="0"/>
                <w:sz w:val="22"/>
                <w:szCs w:val="22"/>
              </w:rPr>
            </w:pPr>
          </w:p>
        </w:tc>
        <w:tc>
          <w:tcPr>
            <w:tcW w:w="5220" w:type="dxa"/>
            <w:noWrap w:val="0"/>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18.近三年核心人员知识产权培训率（“核心人员”包括企业管理人员、知识产权工作人员和研发人员。培训率为被培训核心人员占核心人员总数的比例）。</w:t>
            </w:r>
          </w:p>
        </w:tc>
        <w:tc>
          <w:tcPr>
            <w:tcW w:w="763" w:type="dxa"/>
            <w:noWrap w:val="0"/>
            <w:vAlign w:val="center"/>
          </w:tcPr>
          <w:p>
            <w:pPr>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811" w:type="dxa"/>
            <w:vMerge w:val="continue"/>
            <w:noWrap w:val="0"/>
            <w:vAlign w:val="center"/>
          </w:tcPr>
          <w:p>
            <w:pPr>
              <w:jc w:val="left"/>
              <w:rPr>
                <w:rFonts w:ascii="仿宋_GB2312" w:hAnsi="宋体" w:eastAsia="仿宋_GB2312" w:cs="宋体"/>
                <w:b/>
                <w:color w:val="000000"/>
                <w:kern w:val="0"/>
                <w:sz w:val="22"/>
                <w:szCs w:val="22"/>
              </w:rPr>
            </w:pPr>
          </w:p>
        </w:tc>
        <w:tc>
          <w:tcPr>
            <w:tcW w:w="1440" w:type="dxa"/>
            <w:noWrap w:val="0"/>
            <w:vAlign w:val="center"/>
          </w:tcPr>
          <w:p>
            <w:pPr>
              <w:jc w:val="left"/>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9.预警</w:t>
            </w:r>
          </w:p>
        </w:tc>
        <w:tc>
          <w:tcPr>
            <w:tcW w:w="5220" w:type="dxa"/>
            <w:noWrap w:val="0"/>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19.建立知识产权预警机制及应对方案。</w:t>
            </w:r>
          </w:p>
        </w:tc>
        <w:tc>
          <w:tcPr>
            <w:tcW w:w="763" w:type="dxa"/>
            <w:noWrap w:val="0"/>
            <w:vAlign w:val="center"/>
          </w:tcPr>
          <w:p>
            <w:pPr>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811" w:type="dxa"/>
            <w:vMerge w:val="continue"/>
            <w:noWrap w:val="0"/>
            <w:vAlign w:val="center"/>
          </w:tcPr>
          <w:p>
            <w:pPr>
              <w:jc w:val="left"/>
              <w:rPr>
                <w:rFonts w:ascii="仿宋_GB2312" w:hAnsi="宋体" w:eastAsia="仿宋_GB2312" w:cs="宋体"/>
                <w:b/>
                <w:color w:val="000000"/>
                <w:kern w:val="0"/>
                <w:sz w:val="22"/>
                <w:szCs w:val="22"/>
              </w:rPr>
            </w:pPr>
          </w:p>
        </w:tc>
        <w:tc>
          <w:tcPr>
            <w:tcW w:w="1440" w:type="dxa"/>
            <w:noWrap w:val="0"/>
            <w:vAlign w:val="center"/>
          </w:tcPr>
          <w:p>
            <w:pPr>
              <w:jc w:val="left"/>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10.纠纷应对</w:t>
            </w:r>
          </w:p>
        </w:tc>
        <w:tc>
          <w:tcPr>
            <w:tcW w:w="5220" w:type="dxa"/>
            <w:noWrap w:val="0"/>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20.近三年有效处理国内外知识产权纠纷获得赔偿或避免损失。</w:t>
            </w:r>
          </w:p>
        </w:tc>
        <w:tc>
          <w:tcPr>
            <w:tcW w:w="763" w:type="dxa"/>
            <w:noWrap w:val="0"/>
            <w:vAlign w:val="center"/>
          </w:tcPr>
          <w:p>
            <w:pPr>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1811" w:type="dxa"/>
            <w:vMerge w:val="restart"/>
            <w:noWrap w:val="0"/>
            <w:vAlign w:val="center"/>
          </w:tcPr>
          <w:p>
            <w:pPr>
              <w:jc w:val="center"/>
              <w:rPr>
                <w:rFonts w:hint="eastAsia"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奖励及加分项（40分）</w:t>
            </w:r>
          </w:p>
        </w:tc>
        <w:tc>
          <w:tcPr>
            <w:tcW w:w="1440" w:type="dxa"/>
            <w:noWrap w:val="0"/>
            <w:vAlign w:val="center"/>
          </w:tcPr>
          <w:p>
            <w:pPr>
              <w:jc w:val="left"/>
              <w:rPr>
                <w:rFonts w:hint="eastAsia"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11.获得奖励</w:t>
            </w:r>
          </w:p>
        </w:tc>
        <w:tc>
          <w:tcPr>
            <w:tcW w:w="5220" w:type="dxa"/>
            <w:noWrap w:val="0"/>
            <w:vAlign w:val="center"/>
          </w:tcPr>
          <w:p>
            <w:pPr>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21.企业获得的国家级和省级知识产权工作奖励。纳入评价范围的包括企业近五年获得的国家级知识产权奖励和近三年获得的省级知识产权奖励。国家级知识产权奖励包括中国专利奖、中国商标金奖、世界知识产权组织版权金奖（中国）和国家技术发明奖；省级知识产权奖励是指省级政府设立的知识产权奖励，不含省级政府下属部门或单位颁发的奖项。</w:t>
            </w:r>
          </w:p>
        </w:tc>
        <w:tc>
          <w:tcPr>
            <w:tcW w:w="763" w:type="dxa"/>
            <w:noWrap w:val="0"/>
            <w:vAlign w:val="center"/>
          </w:tcPr>
          <w:p>
            <w:pPr>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11" w:type="dxa"/>
            <w:vMerge w:val="continue"/>
            <w:noWrap w:val="0"/>
            <w:vAlign w:val="center"/>
          </w:tcPr>
          <w:p>
            <w:pPr>
              <w:jc w:val="left"/>
              <w:rPr>
                <w:rFonts w:hint="eastAsia" w:ascii="仿宋_GB2312" w:hAnsi="宋体" w:eastAsia="仿宋_GB2312" w:cs="宋体"/>
                <w:b/>
                <w:color w:val="000000"/>
                <w:kern w:val="0"/>
                <w:sz w:val="22"/>
                <w:szCs w:val="22"/>
              </w:rPr>
            </w:pPr>
          </w:p>
        </w:tc>
        <w:tc>
          <w:tcPr>
            <w:tcW w:w="1440" w:type="dxa"/>
            <w:vMerge w:val="restart"/>
            <w:noWrap w:val="0"/>
            <w:vAlign w:val="center"/>
          </w:tcPr>
          <w:p>
            <w:pPr>
              <w:jc w:val="left"/>
              <w:rPr>
                <w:rFonts w:hint="eastAsia"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12.特色加分</w:t>
            </w:r>
          </w:p>
        </w:tc>
        <w:tc>
          <w:tcPr>
            <w:tcW w:w="5220" w:type="dxa"/>
            <w:noWrap w:val="0"/>
            <w:vAlign w:val="center"/>
          </w:tcPr>
          <w:p>
            <w:pPr>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22.参加各类知识产权活动（培训、展会、论坛等）；</w:t>
            </w:r>
          </w:p>
        </w:tc>
        <w:tc>
          <w:tcPr>
            <w:tcW w:w="763" w:type="dxa"/>
            <w:noWrap w:val="0"/>
            <w:vAlign w:val="center"/>
          </w:tcPr>
          <w:p>
            <w:pPr>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811" w:type="dxa"/>
            <w:vMerge w:val="continue"/>
            <w:noWrap w:val="0"/>
            <w:vAlign w:val="center"/>
          </w:tcPr>
          <w:p>
            <w:pPr>
              <w:jc w:val="left"/>
              <w:rPr>
                <w:rFonts w:hint="eastAsia" w:ascii="仿宋_GB2312" w:hAnsi="宋体" w:eastAsia="仿宋_GB2312" w:cs="宋体"/>
                <w:b/>
                <w:color w:val="000000"/>
                <w:kern w:val="0"/>
                <w:sz w:val="22"/>
                <w:szCs w:val="22"/>
              </w:rPr>
            </w:pPr>
          </w:p>
        </w:tc>
        <w:tc>
          <w:tcPr>
            <w:tcW w:w="1440" w:type="dxa"/>
            <w:vMerge w:val="continue"/>
            <w:noWrap w:val="0"/>
            <w:vAlign w:val="center"/>
          </w:tcPr>
          <w:p>
            <w:pPr>
              <w:jc w:val="left"/>
              <w:rPr>
                <w:rFonts w:hint="eastAsia" w:ascii="仿宋_GB2312" w:hAnsi="宋体" w:eastAsia="仿宋_GB2312" w:cs="宋体"/>
                <w:b/>
                <w:color w:val="000000"/>
                <w:kern w:val="0"/>
                <w:sz w:val="22"/>
                <w:szCs w:val="22"/>
              </w:rPr>
            </w:pPr>
          </w:p>
        </w:tc>
        <w:tc>
          <w:tcPr>
            <w:tcW w:w="5220" w:type="dxa"/>
            <w:noWrap w:val="0"/>
            <w:vAlign w:val="center"/>
          </w:tcPr>
          <w:p>
            <w:pPr>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23.企业知识产权人才培养（内审员、外审员、专利代理人、专利信息实务人才、律师等）</w:t>
            </w:r>
          </w:p>
        </w:tc>
        <w:tc>
          <w:tcPr>
            <w:tcW w:w="763" w:type="dxa"/>
            <w:noWrap w:val="0"/>
            <w:vAlign w:val="center"/>
          </w:tcPr>
          <w:p>
            <w:pPr>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811" w:type="dxa"/>
            <w:vMerge w:val="continue"/>
            <w:noWrap w:val="0"/>
            <w:vAlign w:val="center"/>
          </w:tcPr>
          <w:p>
            <w:pPr>
              <w:jc w:val="left"/>
              <w:rPr>
                <w:rFonts w:hint="eastAsia" w:ascii="仿宋_GB2312" w:hAnsi="宋体" w:eastAsia="仿宋_GB2312" w:cs="宋体"/>
                <w:b/>
                <w:color w:val="000000"/>
                <w:kern w:val="0"/>
                <w:sz w:val="22"/>
                <w:szCs w:val="22"/>
              </w:rPr>
            </w:pPr>
          </w:p>
        </w:tc>
        <w:tc>
          <w:tcPr>
            <w:tcW w:w="1440" w:type="dxa"/>
            <w:vMerge w:val="continue"/>
            <w:noWrap w:val="0"/>
            <w:vAlign w:val="center"/>
          </w:tcPr>
          <w:p>
            <w:pPr>
              <w:jc w:val="left"/>
              <w:rPr>
                <w:rFonts w:hint="eastAsia" w:ascii="仿宋_GB2312" w:hAnsi="宋体" w:eastAsia="仿宋_GB2312" w:cs="宋体"/>
                <w:b/>
                <w:color w:val="000000"/>
                <w:kern w:val="0"/>
                <w:sz w:val="22"/>
                <w:szCs w:val="22"/>
              </w:rPr>
            </w:pPr>
          </w:p>
        </w:tc>
        <w:tc>
          <w:tcPr>
            <w:tcW w:w="5220" w:type="dxa"/>
            <w:noWrap w:val="0"/>
            <w:vAlign w:val="center"/>
          </w:tcPr>
          <w:p>
            <w:pP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24.企业获得市级及以上部门认定荣誉（各类研发创新中心、院士工作站等）</w:t>
            </w:r>
          </w:p>
        </w:tc>
        <w:tc>
          <w:tcPr>
            <w:tcW w:w="763" w:type="dxa"/>
            <w:noWrap w:val="0"/>
            <w:vAlign w:val="center"/>
          </w:tcPr>
          <w:p>
            <w:pPr>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811" w:type="dxa"/>
            <w:vMerge w:val="continue"/>
            <w:noWrap w:val="0"/>
            <w:vAlign w:val="center"/>
          </w:tcPr>
          <w:p>
            <w:pPr>
              <w:jc w:val="left"/>
              <w:rPr>
                <w:rFonts w:hint="eastAsia" w:ascii="仿宋_GB2312" w:hAnsi="宋体" w:eastAsia="仿宋_GB2312" w:cs="宋体"/>
                <w:b/>
                <w:color w:val="000000"/>
                <w:kern w:val="0"/>
                <w:sz w:val="22"/>
                <w:szCs w:val="22"/>
              </w:rPr>
            </w:pPr>
          </w:p>
        </w:tc>
        <w:tc>
          <w:tcPr>
            <w:tcW w:w="1440" w:type="dxa"/>
            <w:vMerge w:val="continue"/>
            <w:noWrap w:val="0"/>
            <w:vAlign w:val="center"/>
          </w:tcPr>
          <w:p>
            <w:pPr>
              <w:jc w:val="left"/>
              <w:rPr>
                <w:rFonts w:hint="eastAsia" w:ascii="仿宋_GB2312" w:hAnsi="宋体" w:eastAsia="仿宋_GB2312" w:cs="宋体"/>
                <w:b/>
                <w:color w:val="000000"/>
                <w:kern w:val="0"/>
                <w:sz w:val="22"/>
                <w:szCs w:val="22"/>
              </w:rPr>
            </w:pPr>
          </w:p>
        </w:tc>
        <w:tc>
          <w:tcPr>
            <w:tcW w:w="5220" w:type="dxa"/>
            <w:noWrap w:val="0"/>
            <w:vAlign w:val="center"/>
          </w:tcPr>
          <w:p>
            <w:pPr>
              <w:rPr>
                <w:rFonts w:hint="eastAsia" w:ascii="仿宋_GB2312" w:hAnsi="仿宋_GB2312" w:eastAsia="仿宋_GB2312" w:cs="仿宋_GB2312"/>
                <w:color w:val="000000"/>
                <w:kern w:val="0"/>
                <w:sz w:val="22"/>
                <w:szCs w:val="22"/>
              </w:rPr>
            </w:pPr>
            <w:r>
              <w:rPr>
                <w:rFonts w:hint="eastAsia" w:ascii="仿宋_GB2312" w:hAnsi="宋体" w:eastAsia="仿宋_GB2312" w:cs="宋体"/>
                <w:color w:val="000000"/>
                <w:kern w:val="0"/>
                <w:sz w:val="22"/>
                <w:szCs w:val="22"/>
              </w:rPr>
              <w:t>25.高新技术企业认定</w:t>
            </w:r>
          </w:p>
        </w:tc>
        <w:tc>
          <w:tcPr>
            <w:tcW w:w="763" w:type="dxa"/>
            <w:noWrap w:val="0"/>
            <w:vAlign w:val="center"/>
          </w:tcPr>
          <w:p>
            <w:pPr>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811" w:type="dxa"/>
            <w:vMerge w:val="continue"/>
            <w:noWrap w:val="0"/>
            <w:vAlign w:val="center"/>
          </w:tcPr>
          <w:p>
            <w:pPr>
              <w:jc w:val="left"/>
              <w:rPr>
                <w:rFonts w:hint="eastAsia" w:ascii="仿宋_GB2312" w:hAnsi="宋体" w:eastAsia="仿宋_GB2312" w:cs="宋体"/>
                <w:b/>
                <w:color w:val="000000"/>
                <w:kern w:val="0"/>
                <w:sz w:val="22"/>
                <w:szCs w:val="22"/>
              </w:rPr>
            </w:pPr>
          </w:p>
        </w:tc>
        <w:tc>
          <w:tcPr>
            <w:tcW w:w="1440" w:type="dxa"/>
            <w:vMerge w:val="continue"/>
            <w:noWrap w:val="0"/>
            <w:vAlign w:val="center"/>
          </w:tcPr>
          <w:p>
            <w:pPr>
              <w:jc w:val="left"/>
              <w:rPr>
                <w:rFonts w:hint="eastAsia" w:ascii="仿宋_GB2312" w:hAnsi="宋体" w:eastAsia="仿宋_GB2312" w:cs="宋体"/>
                <w:b/>
                <w:color w:val="000000"/>
                <w:kern w:val="0"/>
                <w:sz w:val="22"/>
                <w:szCs w:val="22"/>
              </w:rPr>
            </w:pPr>
          </w:p>
        </w:tc>
        <w:tc>
          <w:tcPr>
            <w:tcW w:w="5220" w:type="dxa"/>
            <w:noWrap w:val="0"/>
            <w:vAlign w:val="center"/>
          </w:tcPr>
          <w:p>
            <w:pPr>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26.开展知识产权运营及科技成果转化等工作</w:t>
            </w:r>
          </w:p>
        </w:tc>
        <w:tc>
          <w:tcPr>
            <w:tcW w:w="763" w:type="dxa"/>
            <w:noWrap w:val="0"/>
            <w:vAlign w:val="center"/>
          </w:tcPr>
          <w:p>
            <w:pPr>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811" w:type="dxa"/>
            <w:vMerge w:val="continue"/>
            <w:noWrap w:val="0"/>
            <w:vAlign w:val="center"/>
          </w:tcPr>
          <w:p>
            <w:pPr>
              <w:jc w:val="left"/>
              <w:rPr>
                <w:rFonts w:hint="eastAsia" w:ascii="仿宋_GB2312" w:hAnsi="宋体" w:eastAsia="仿宋_GB2312" w:cs="宋体"/>
                <w:b/>
                <w:color w:val="000000"/>
                <w:kern w:val="0"/>
                <w:sz w:val="22"/>
                <w:szCs w:val="22"/>
              </w:rPr>
            </w:pPr>
          </w:p>
        </w:tc>
        <w:tc>
          <w:tcPr>
            <w:tcW w:w="1440" w:type="dxa"/>
            <w:vMerge w:val="continue"/>
            <w:noWrap w:val="0"/>
            <w:vAlign w:val="center"/>
          </w:tcPr>
          <w:p>
            <w:pPr>
              <w:jc w:val="left"/>
              <w:rPr>
                <w:rFonts w:hint="eastAsia" w:ascii="仿宋_GB2312" w:hAnsi="宋体" w:eastAsia="仿宋_GB2312" w:cs="宋体"/>
                <w:b/>
                <w:color w:val="000000"/>
                <w:kern w:val="0"/>
                <w:sz w:val="22"/>
                <w:szCs w:val="22"/>
              </w:rPr>
            </w:pPr>
          </w:p>
        </w:tc>
        <w:tc>
          <w:tcPr>
            <w:tcW w:w="5220" w:type="dxa"/>
            <w:noWrap w:val="0"/>
            <w:vAlign w:val="center"/>
          </w:tcPr>
          <w:p>
            <w:pPr>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27.企业工作方案。考查企业撰写的方案</w:t>
            </w:r>
            <w:r>
              <w:rPr>
                <w:rFonts w:hint="eastAsia" w:ascii="仿宋_GB2312" w:hAnsi="仿宋_GB2312" w:eastAsia="仿宋_GB2312" w:cs="仿宋_GB2312"/>
                <w:color w:val="000000"/>
                <w:sz w:val="22"/>
                <w:szCs w:val="22"/>
              </w:rPr>
              <w:t>工作基础、工作目标任务、工作措施等内容。</w:t>
            </w:r>
          </w:p>
        </w:tc>
        <w:tc>
          <w:tcPr>
            <w:tcW w:w="763" w:type="dxa"/>
            <w:noWrap w:val="0"/>
            <w:vAlign w:val="center"/>
          </w:tcPr>
          <w:p>
            <w:pPr>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10</w:t>
            </w:r>
          </w:p>
        </w:tc>
      </w:tr>
    </w:tbl>
    <w:p>
      <w:pPr>
        <w:rPr>
          <w:rFonts w:hint="eastAsia"/>
          <w:color w:val="000000"/>
        </w:rPr>
      </w:pPr>
    </w:p>
    <w:p>
      <w:pPr>
        <w:rPr>
          <w:rFonts w:hint="eastAsia"/>
          <w:color w:val="000000"/>
        </w:rPr>
      </w:pPr>
    </w:p>
    <w:p>
      <w:bookmarkStart w:id="0" w:name="_GoBack"/>
      <w:bookmarkEnd w:id="0"/>
    </w:p>
    <w:sectPr>
      <w:footerReference r:id="rId5" w:type="first"/>
      <w:footerReference r:id="rId3" w:type="default"/>
      <w:footerReference r:id="rId4"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sz w:val="32"/>
                              <w:szCs w:val="32"/>
                            </w:rPr>
                            <w:fldChar w:fldCharType="begin"/>
                          </w:r>
                          <w:r>
                            <w:rPr>
                              <w:sz w:val="32"/>
                              <w:szCs w:val="32"/>
                            </w:rPr>
                            <w:instrText xml:space="preserve"> PAGE  \* MERGEFORMAT </w:instrText>
                          </w:r>
                          <w:r>
                            <w:rPr>
                              <w:sz w:val="32"/>
                              <w:szCs w:val="32"/>
                            </w:rPr>
                            <w:fldChar w:fldCharType="separate"/>
                          </w:r>
                          <w:r>
                            <w:rPr>
                              <w:sz w:val="32"/>
                              <w:szCs w:val="32"/>
                            </w:rPr>
                            <w:t>2</w:t>
                          </w:r>
                          <w:r>
                            <w:rPr>
                              <w:sz w:val="32"/>
                              <w:szCs w:val="32"/>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2"/>
                    </w:pPr>
                    <w:r>
                      <w:rPr>
                        <w:sz w:val="32"/>
                        <w:szCs w:val="32"/>
                      </w:rPr>
                      <w:fldChar w:fldCharType="begin"/>
                    </w:r>
                    <w:r>
                      <w:rPr>
                        <w:sz w:val="32"/>
                        <w:szCs w:val="32"/>
                      </w:rPr>
                      <w:instrText xml:space="preserve"> PAGE  \* MERGEFORMAT </w:instrText>
                    </w:r>
                    <w:r>
                      <w:rPr>
                        <w:sz w:val="32"/>
                        <w:szCs w:val="32"/>
                      </w:rPr>
                      <w:fldChar w:fldCharType="separate"/>
                    </w:r>
                    <w:r>
                      <w:rPr>
                        <w:sz w:val="32"/>
                        <w:szCs w:val="32"/>
                      </w:rPr>
                      <w:t>2</w:t>
                    </w:r>
                    <w:r>
                      <w:rPr>
                        <w:sz w:val="32"/>
                        <w:szCs w:val="3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pP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mZWUwYjlkNmY2NTJkZGFkNjA2ODQ5ODExYzlmNjEifQ=="/>
  </w:docVars>
  <w:rsids>
    <w:rsidRoot w:val="065227DA"/>
    <w:rsid w:val="06522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semiHidden/>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2022-05-06T03:56:00Z</dcterms:created>
  <dc:creator>古雅妮</dc:creator>
  <cp:lastModifiedBy>古雅妮</cp:lastModifiedBy>
  <dcterms:modified xsi:type="dcterms:W3CDTF">2022-05-06T03:56:51Z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895A7E32673A4C14BDADBD77CC322B3E</vt:lpwstr>
  </property>
</Properties>
</file>