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地理标志运用促进工程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申报指南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申报单位</w:t>
      </w:r>
    </w:p>
    <w:p>
      <w:pPr>
        <w:keepNext w:val="0"/>
        <w:keepLines w:val="0"/>
        <w:pageBreakBefore w:val="0"/>
        <w:tabs>
          <w:tab w:val="left" w:pos="538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（一）地理标志运用促进工程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申报单位为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旗县（市、区）市场监管局（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知识产权局），主要负责研究制定项目申报及实施方案，并组织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项目承担单位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实施。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项目承担单位须是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地理标志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所有人。盟市市场监管局（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知识产权局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作为推荐单位，主要负责对申报单位的审核、推荐和督导实施。</w:t>
      </w:r>
    </w:p>
    <w:p>
      <w:pPr>
        <w:keepNext w:val="0"/>
        <w:keepLines w:val="0"/>
        <w:pageBreakBefore w:val="0"/>
        <w:tabs>
          <w:tab w:val="left" w:pos="538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（二）地理标志旅游线路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申报单位应为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自治区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内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登记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注册的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企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事业单位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熟悉自治区地理标志产品基本情况，具有服务自治区文旅行政部门开展文旅会展宣传推广、线路规划相关业务经验，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运行管理规范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 w:right="0" w:rightChars="0"/>
        <w:jc w:val="both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（三）地理标志立法制定项目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申报单位为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自治区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内注册的具有独立法人资格的高校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，设立知识产权专业或开设地理标志相关课程，具有市场营销研究经验。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二、资金拨付与管理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按照《内蒙古自治区知识产权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发展和保护工作经费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管理办法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试行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"/>
        </w:rPr>
        <w:t>内市监知运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" w:eastAsia="zh-CN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"/>
        </w:rPr>
        <w:t>〔2023〕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"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项目资金拨付方式为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直接拨付。项目确定后即进入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项目实施期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项目承担单位要按照项目内容及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要求开展相关工作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地理标志运用促进工程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项目拟实施5个，每个拨款20万元。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地理标志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旅游线路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项目拟实施1个，拨款30万元。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地理标志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立法制定项目拟实施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个，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拨款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项目资金只用于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相关工作支出，不得开支与项目无关的其他支出。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三、项目验收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项目实施期限为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年，实施期满后，自治区市场监管局（知识产权局）将组织或委托项目归口管理部门进行验收，项目验收以合同书为基本依据，验收结论分为通过验收、不通过验收和项目结题。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四、项目内容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outlineLvl w:val="9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（一）地理标志运用促进工程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年地理标志运用促进工程项目，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按照“自愿申报、组织推荐、竞争择优”的申报原则，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每个项目围绕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件地理标志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  <w:t>探索“标志-产品-品牌-产业”发展路径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，聚焦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乡村振兴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，推动地理标志与特色产业发展、生态文明建设、历史文化传承有机融合，形成知识产权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强区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建设新格局。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项目任务要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突出“生态优先、绿色发展”为导向，重点在“三北”防护林建设、规模化防沙治沙、重要生态体系保护和修复等流域部署一批地理标志运用促进工程。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聚焦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乡村振兴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和促进农牧民增收致富，落实中欧地理标志协定等工作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，围绕提升地理标志品牌价值内涵、深化地理标志产业融合发展、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建立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健全地理标志运用工作体系、增强地理标志运用促进能力等方面，根据《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内蒙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古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地理标志运用促进工程实施方案》明确的15项重点任务，由申报地方结合当地实际综合选择具体内容进行确定。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地理标志旅游路线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深入挖掘地理标志的历史、文化内涵和生态价值，促进地理标识与当地非遗、老字号标识等有机融合发展。摸底调研使用地理标志单位企业的资源价值、旅游交通、游览设施、游览服务、旅游安全、文化特色、资源环境、综合管理等多方面因素，设计制定出“沿着内蒙古地理标志去旅游”系列旅游线路。依托会展资源，设计搭建中国地理标志产品展销会、博览会内蒙古主题展厅。甄选内蒙古地理标志产品，与企业合作，将“保真、保价、保品质”的地理标志产品经典产品和新产品在新媒体平台展示销售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地理标志立法制定项目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项目承担单位需组建专门的项目工作组，重点承担搜集整理国内外相关立法资料并进行研究分析和论证，形成立项报告、立法调研报告、立法资料汇编；通过实地考察、专题调研、座谈会、问卷调查、专家论证等形式，收集有关部门、企事业单位、专家以及社会公众的意见和建议；协助自治区市场监管局组织相关立法考察、论证会、区内外调研等活动；协助完成自治区市场监管局、自治区司法厅、自治区政府和自治区人大常委会后续审查阶段的相关工作。对新制定的《内蒙古自治区地理标志条例》进行逐条解读释义，刊印解读文本不少于500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具体要求</w:t>
      </w:r>
    </w:p>
    <w:p>
      <w:pPr>
        <w:keepNext w:val="0"/>
        <w:keepLines w:val="0"/>
        <w:pageBreakBefore w:val="0"/>
        <w:tabs>
          <w:tab w:val="left" w:pos="538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(一)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地理标志运用促进工程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项目由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旗县（市、区）市场监管局（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知识产权局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自愿申报，由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盟市市场监管局（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知识产权局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指导、遴选并向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自治区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局推荐，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每个盟市局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推荐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不超过2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个项目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，项目承担单位必须是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未承担过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地理标志运用促进工程项目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地理标志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所有人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538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（二）地理标志旅游路线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项目由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申报主体自愿申报，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盟市级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申报主体由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盟市市场监管局（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知识产权局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指导、遴选并向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自治区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局推荐，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每个盟市局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限推荐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个项目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；自治区级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申报主体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至自治区市场监管局（知识产权局）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538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（三）地理标志立法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制定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baseline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申报主体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自治区市场监管局（知识产权局）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URW Bookman">
    <w:altName w:val="Segoe Print"/>
    <w:panose1 w:val="00000400000000000000"/>
    <w:charset w:val="00"/>
    <w:family w:val="auto"/>
    <w:pitch w:val="default"/>
    <w:sig w:usb0="00000000" w:usb1="00000000" w:usb2="00000000" w:usb3="00000000" w:csb0="6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B68F7"/>
    <w:multiLevelType w:val="singleLevel"/>
    <w:tmpl w:val="668B68F7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80700"/>
    <w:rsid w:val="0E7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kern w:val="2"/>
      <w:szCs w:val="22"/>
      <w:lang w:val="zh-CN" w:eastAsia="zh-CN"/>
    </w:rPr>
  </w:style>
  <w:style w:type="paragraph" w:customStyle="1" w:styleId="7">
    <w:name w:val="NormalIndent"/>
    <w:basedOn w:val="1"/>
    <w:qFormat/>
    <w:uiPriority w:val="0"/>
    <w:pPr>
      <w:ind w:firstLine="420" w:firstLine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2024-07-25T04:13:00Z</dcterms:created>
  <dc:creator>Administrator</dc:creator>
  <cp:lastModifiedBy>Administrator</cp:lastModifiedBy>
  <dcterms:modified xsi:type="dcterms:W3CDTF">2024-07-25T04:14:37Z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